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E27" w:rsidRDefault="00236E27" w:rsidP="00236E27">
      <w:pPr>
        <w:shd w:val="clear" w:color="auto" w:fill="FFFFFF"/>
        <w:spacing w:after="0" w:line="240" w:lineRule="auto"/>
        <w:ind w:right="-56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6E27" w:rsidRDefault="00236E27" w:rsidP="006C3663">
      <w:pPr>
        <w:shd w:val="clear" w:color="auto" w:fill="FFFFFF"/>
        <w:spacing w:after="0" w:line="240" w:lineRule="auto"/>
        <w:ind w:right="-5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3663" w:rsidRDefault="006C3663" w:rsidP="006C3663">
      <w:pPr>
        <w:shd w:val="clear" w:color="auto" w:fill="FFFFFF"/>
        <w:spacing w:after="0" w:line="240" w:lineRule="auto"/>
        <w:ind w:right="-5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ОБЩЕСТВЕННЫЕ ОБСУЖДЕНИЯ </w:t>
      </w:r>
    </w:p>
    <w:p w:rsidR="00236E27" w:rsidRDefault="00236E27" w:rsidP="006C3663">
      <w:pPr>
        <w:shd w:val="clear" w:color="auto" w:fill="FFFFFF"/>
        <w:spacing w:after="0" w:line="240" w:lineRule="auto"/>
        <w:ind w:right="-5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6E27" w:rsidRDefault="00236E27" w:rsidP="006C3663">
      <w:pPr>
        <w:shd w:val="clear" w:color="auto" w:fill="FFFFFF"/>
        <w:spacing w:after="0" w:line="240" w:lineRule="auto"/>
        <w:ind w:right="-5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3663" w:rsidRDefault="00236E27" w:rsidP="006C3663">
      <w:pPr>
        <w:shd w:val="clear" w:color="auto" w:fill="FFFFFF"/>
        <w:spacing w:after="0" w:line="240" w:lineRule="auto"/>
        <w:ind w:right="-5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Объекта государственной экологической экспертизы </w:t>
      </w:r>
      <w:r w:rsidR="004D3E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4D3E83" w:rsidRPr="004D3E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несение изменений 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материалы </w:t>
      </w:r>
      <w:r w:rsidR="004D3E83" w:rsidRPr="004D3E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="004D3E83" w:rsidRPr="004D3E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документаци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4D3E83" w:rsidRPr="004D3E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27D2E" w:rsidRPr="00B27D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«Выполнение работ по проектированию ликвидации накопленного вреда окружающей среде на полигоне токсичных промышленных отходов «Красный Бор». Этап I. Создание противофильтрационной эшелонированной завесы вокруг полигона токсичных промышленных отходо</w:t>
      </w:r>
      <w:r w:rsidR="00B27D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«Красный Бор»</w:t>
      </w:r>
      <w:r w:rsidR="00DB35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F22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D3E83" w:rsidRPr="004D3E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включая предварительные материалы оценки воздействия на окружающую среду намечаемой хозяйственной деятельности</w:t>
      </w:r>
    </w:p>
    <w:p w:rsidR="004D3E83" w:rsidRPr="006C3663" w:rsidRDefault="004D3E83" w:rsidP="006C3663">
      <w:pPr>
        <w:shd w:val="clear" w:color="auto" w:fill="FFFFFF"/>
        <w:spacing w:after="0" w:line="240" w:lineRule="auto"/>
        <w:ind w:right="-5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2685" w:rsidRDefault="00982368" w:rsidP="007E2685">
      <w:pPr>
        <w:shd w:val="clear" w:color="auto" w:fill="FFFFFF"/>
        <w:spacing w:after="0" w:line="240" w:lineRule="auto"/>
        <w:ind w:right="-56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1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Опросный лист</w:t>
      </w:r>
    </w:p>
    <w:p w:rsidR="00982368" w:rsidRPr="007E2685" w:rsidRDefault="00982368" w:rsidP="007E2685">
      <w:pPr>
        <w:shd w:val="clear" w:color="auto" w:fill="FFFFFF"/>
        <w:spacing w:after="0" w:line="240" w:lineRule="auto"/>
        <w:ind w:right="-56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 №</w:t>
      </w: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</w:t>
      </w:r>
    </w:p>
    <w:p w:rsidR="007E2685" w:rsidRDefault="007E2685" w:rsidP="00982368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2368" w:rsidRPr="00410619" w:rsidRDefault="00982368" w:rsidP="00982368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0619">
        <w:rPr>
          <w:rFonts w:ascii="Times New Roman" w:eastAsia="Times New Roman" w:hAnsi="Times New Roman" w:cs="Times New Roman"/>
          <w:b/>
          <w:sz w:val="24"/>
          <w:szCs w:val="24"/>
        </w:rPr>
        <w:t>Общая информация об участнике общественных обсуждений</w:t>
      </w:r>
    </w:p>
    <w:p w:rsidR="00982368" w:rsidRPr="00410619" w:rsidRDefault="00982368" w:rsidP="00982368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2368" w:rsidRPr="00410619" w:rsidRDefault="00982368" w:rsidP="009823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619">
        <w:rPr>
          <w:rFonts w:ascii="Times New Roman" w:eastAsia="Times New Roman" w:hAnsi="Times New Roman" w:cs="Times New Roman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10619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10619">
        <w:rPr>
          <w:rFonts w:ascii="Times New Roman" w:eastAsia="Times New Roman" w:hAnsi="Times New Roman" w:cs="Times New Roman"/>
          <w:sz w:val="24"/>
          <w:szCs w:val="24"/>
        </w:rPr>
        <w:t>О гражданина (наименование организации для представителя организации, Ф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10619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10619">
        <w:rPr>
          <w:rFonts w:ascii="Times New Roman" w:eastAsia="Times New Roman" w:hAnsi="Times New Roman" w:cs="Times New Roman"/>
          <w:sz w:val="24"/>
          <w:szCs w:val="24"/>
        </w:rPr>
        <w:t>О представителя организации):</w:t>
      </w:r>
    </w:p>
    <w:p w:rsidR="00982368" w:rsidRPr="00410619" w:rsidRDefault="00982368" w:rsidP="0098236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61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_______________________________________________________________________.</w:t>
      </w:r>
    </w:p>
    <w:p w:rsidR="00982368" w:rsidRPr="00410619" w:rsidRDefault="00982368" w:rsidP="00982368">
      <w:pPr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982368" w:rsidRPr="00410619" w:rsidRDefault="00982368" w:rsidP="0098236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619">
        <w:rPr>
          <w:rFonts w:ascii="Times New Roman" w:eastAsia="Times New Roman" w:hAnsi="Times New Roman" w:cs="Times New Roman"/>
          <w:sz w:val="24"/>
          <w:szCs w:val="24"/>
        </w:rPr>
        <w:t>Адрес места жительства (организации для представителей организаций):</w:t>
      </w:r>
    </w:p>
    <w:p w:rsidR="00982368" w:rsidRPr="00410619" w:rsidRDefault="00982368" w:rsidP="0098236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61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_______________________________________________________________________.</w:t>
      </w:r>
    </w:p>
    <w:p w:rsidR="00982368" w:rsidRPr="00410619" w:rsidRDefault="00982368" w:rsidP="0098236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2368" w:rsidRPr="00410619" w:rsidRDefault="00982368" w:rsidP="0098236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619">
        <w:rPr>
          <w:rFonts w:ascii="Times New Roman" w:eastAsia="Times New Roman" w:hAnsi="Times New Roman" w:cs="Times New Roman"/>
          <w:sz w:val="24"/>
          <w:szCs w:val="24"/>
        </w:rPr>
        <w:t>Контактные данные (номер телефона, адрес электронной почты):</w:t>
      </w:r>
    </w:p>
    <w:p w:rsidR="00982368" w:rsidRDefault="00982368" w:rsidP="0098236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61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_______________________________________________________________________.</w:t>
      </w:r>
    </w:p>
    <w:p w:rsidR="007E2685" w:rsidRDefault="007E2685" w:rsidP="0098236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2368" w:rsidRPr="00410619" w:rsidRDefault="00982368" w:rsidP="0098236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2368" w:rsidRDefault="00982368" w:rsidP="00982368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0619">
        <w:rPr>
          <w:rFonts w:ascii="Times New Roman" w:eastAsia="Times New Roman" w:hAnsi="Times New Roman" w:cs="Times New Roman"/>
          <w:b/>
          <w:sz w:val="24"/>
          <w:szCs w:val="24"/>
        </w:rPr>
        <w:t>Вопросы, выносимые на общественные обсуждения</w:t>
      </w:r>
      <w:r w:rsidRPr="00410619">
        <w:rPr>
          <w:rFonts w:ascii="Times New Roman" w:eastAsia="Times New Roman" w:hAnsi="Times New Roman" w:cs="Times New Roman"/>
          <w:sz w:val="24"/>
          <w:szCs w:val="24"/>
        </w:rPr>
        <w:sym w:font="Symbol" w:char="F02A"/>
      </w:r>
      <w:r w:rsidRPr="00410619">
        <w:rPr>
          <w:rFonts w:ascii="Times New Roman" w:eastAsia="Times New Roman" w:hAnsi="Times New Roman" w:cs="Times New Roman"/>
          <w:sz w:val="24"/>
          <w:szCs w:val="24"/>
        </w:rPr>
        <w:sym w:font="Symbol" w:char="F02A"/>
      </w:r>
    </w:p>
    <w:p w:rsidR="00982368" w:rsidRPr="00410619" w:rsidRDefault="00982368" w:rsidP="00982368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1"/>
        <w:tblW w:w="9351" w:type="dxa"/>
        <w:tblLook w:val="04A0" w:firstRow="1" w:lastRow="0" w:firstColumn="1" w:lastColumn="0" w:noHBand="0" w:noVBand="1"/>
      </w:tblPr>
      <w:tblGrid>
        <w:gridCol w:w="681"/>
        <w:gridCol w:w="5808"/>
        <w:gridCol w:w="1444"/>
        <w:gridCol w:w="1418"/>
      </w:tblGrid>
      <w:tr w:rsidR="00892D2D" w:rsidRPr="00410619" w:rsidTr="00F22234">
        <w:tc>
          <w:tcPr>
            <w:tcW w:w="681" w:type="dxa"/>
          </w:tcPr>
          <w:p w:rsidR="00892D2D" w:rsidRPr="00410619" w:rsidRDefault="00892D2D" w:rsidP="00A00D34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61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808" w:type="dxa"/>
          </w:tcPr>
          <w:p w:rsidR="00892D2D" w:rsidRPr="00410619" w:rsidRDefault="00892D2D" w:rsidP="00A00D34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19">
              <w:rPr>
                <w:rFonts w:ascii="Times New Roman" w:hAnsi="Times New Roman"/>
                <w:sz w:val="24"/>
                <w:szCs w:val="24"/>
              </w:rPr>
              <w:t>Вопрос</w:t>
            </w:r>
          </w:p>
        </w:tc>
        <w:tc>
          <w:tcPr>
            <w:tcW w:w="1444" w:type="dxa"/>
          </w:tcPr>
          <w:p w:rsidR="00892D2D" w:rsidRPr="00410619" w:rsidRDefault="00892D2D" w:rsidP="00A00D34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892D2D" w:rsidRPr="00410619" w:rsidRDefault="00892D2D" w:rsidP="00A00D34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92D2D" w:rsidRPr="00410619" w:rsidTr="00F22234">
        <w:tc>
          <w:tcPr>
            <w:tcW w:w="681" w:type="dxa"/>
          </w:tcPr>
          <w:p w:rsidR="00892D2D" w:rsidRPr="00410619" w:rsidRDefault="00892D2D" w:rsidP="00A00D34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08" w:type="dxa"/>
          </w:tcPr>
          <w:p w:rsidR="00892D2D" w:rsidRPr="00410619" w:rsidRDefault="00892D2D" w:rsidP="00F22234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Ознакомились ли Вы с материалами проектной документации</w:t>
            </w:r>
            <w:r w:rsidR="00F2223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C3663">
              <w:rPr>
                <w:rFonts w:ascii="Times New Roman" w:hAnsi="Times New Roman"/>
                <w:sz w:val="24"/>
                <w:szCs w:val="24"/>
              </w:rPr>
              <w:t>включая предварительные материалы оценки воздействия на окружающую среду намечаемой хозяйственной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444" w:type="dxa"/>
          </w:tcPr>
          <w:p w:rsidR="00892D2D" w:rsidRPr="00410619" w:rsidRDefault="00892D2D" w:rsidP="00A00D34">
            <w:p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2D2D" w:rsidRPr="00410619" w:rsidRDefault="00892D2D" w:rsidP="00A00D34">
            <w:p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D2D" w:rsidRPr="00410619" w:rsidTr="00F22234">
        <w:tc>
          <w:tcPr>
            <w:tcW w:w="681" w:type="dxa"/>
          </w:tcPr>
          <w:p w:rsidR="00892D2D" w:rsidRPr="00410619" w:rsidRDefault="00F22234" w:rsidP="00A00D34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808" w:type="dxa"/>
          </w:tcPr>
          <w:p w:rsidR="00892D2D" w:rsidRPr="00410619" w:rsidRDefault="00F22234" w:rsidP="00F22234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234">
              <w:rPr>
                <w:rFonts w:ascii="Times New Roman" w:hAnsi="Times New Roman"/>
                <w:sz w:val="24"/>
                <w:szCs w:val="24"/>
              </w:rPr>
              <w:t>Есть ли у Вас предл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ожения к проектной документации, </w:t>
            </w:r>
            <w:r w:rsidRPr="00F22234">
              <w:rPr>
                <w:rFonts w:ascii="Times New Roman" w:hAnsi="Times New Roman"/>
                <w:sz w:val="24"/>
                <w:szCs w:val="24"/>
              </w:rPr>
              <w:t>включая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2234">
              <w:rPr>
                <w:rFonts w:ascii="Times New Roman" w:hAnsi="Times New Roman"/>
                <w:sz w:val="24"/>
                <w:szCs w:val="24"/>
              </w:rPr>
              <w:t>предварительные материалы оценки воздействия на окружающую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2234">
              <w:rPr>
                <w:rFonts w:ascii="Times New Roman" w:hAnsi="Times New Roman"/>
                <w:sz w:val="24"/>
                <w:szCs w:val="24"/>
              </w:rPr>
              <w:t>среду?</w:t>
            </w:r>
          </w:p>
        </w:tc>
        <w:tc>
          <w:tcPr>
            <w:tcW w:w="1444" w:type="dxa"/>
          </w:tcPr>
          <w:p w:rsidR="00892D2D" w:rsidRPr="00410619" w:rsidRDefault="00892D2D" w:rsidP="00A00D34">
            <w:p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2D2D" w:rsidRPr="00410619" w:rsidRDefault="00892D2D" w:rsidP="00A00D34">
            <w:p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2234" w:rsidRPr="00F22234" w:rsidRDefault="00F22234" w:rsidP="00F2223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234">
        <w:rPr>
          <w:rFonts w:ascii="Times New Roman" w:eastAsia="Times New Roman" w:hAnsi="Times New Roman" w:cs="Times New Roman"/>
          <w:sz w:val="24"/>
          <w:szCs w:val="24"/>
        </w:rPr>
        <w:t>Предложения к вынесенной на обсуждение проектной документации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22234">
        <w:rPr>
          <w:rFonts w:ascii="Times New Roman" w:eastAsia="Times New Roman" w:hAnsi="Times New Roman" w:cs="Times New Roman"/>
          <w:sz w:val="24"/>
          <w:szCs w:val="24"/>
        </w:rPr>
        <w:t>включая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2234">
        <w:rPr>
          <w:rFonts w:ascii="Times New Roman" w:eastAsia="Times New Roman" w:hAnsi="Times New Roman" w:cs="Times New Roman"/>
          <w:sz w:val="24"/>
          <w:szCs w:val="24"/>
        </w:rPr>
        <w:t>предварительные материалы оценки воздействия на окружающую среду (заполняется при</w:t>
      </w:r>
    </w:p>
    <w:p w:rsidR="00F22234" w:rsidRDefault="00F22234" w:rsidP="00F2223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234">
        <w:rPr>
          <w:rFonts w:ascii="Times New Roman" w:eastAsia="Times New Roman" w:hAnsi="Times New Roman" w:cs="Times New Roman"/>
          <w:sz w:val="24"/>
          <w:szCs w:val="24"/>
        </w:rPr>
        <w:t>ответе «Да» на вопрос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Pr="00F22234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82368" w:rsidRDefault="00982368" w:rsidP="0098236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B8E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="00F2223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2ABB" w:rsidRDefault="005E2ABB" w:rsidP="0098236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2959" w:rsidRPr="00081C1F" w:rsidRDefault="00EE2959" w:rsidP="0098236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tbl>
      <w:tblPr>
        <w:tblStyle w:val="1"/>
        <w:tblW w:w="9493" w:type="dxa"/>
        <w:tblLook w:val="04A0" w:firstRow="1" w:lastRow="0" w:firstColumn="1" w:lastColumn="0" w:noHBand="0" w:noVBand="1"/>
      </w:tblPr>
      <w:tblGrid>
        <w:gridCol w:w="681"/>
        <w:gridCol w:w="5808"/>
        <w:gridCol w:w="1444"/>
        <w:gridCol w:w="1560"/>
      </w:tblGrid>
      <w:tr w:rsidR="00F22234" w:rsidRPr="00F22234" w:rsidTr="00F22234">
        <w:tc>
          <w:tcPr>
            <w:tcW w:w="681" w:type="dxa"/>
          </w:tcPr>
          <w:p w:rsidR="00F22234" w:rsidRPr="00F22234" w:rsidRDefault="00F22234" w:rsidP="00F222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23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808" w:type="dxa"/>
          </w:tcPr>
          <w:p w:rsidR="00F22234" w:rsidRPr="00F22234" w:rsidRDefault="00F22234" w:rsidP="00F222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234">
              <w:rPr>
                <w:rFonts w:ascii="Times New Roman" w:hAnsi="Times New Roman"/>
                <w:sz w:val="24"/>
                <w:szCs w:val="24"/>
              </w:rPr>
              <w:t>Вопрос</w:t>
            </w:r>
          </w:p>
        </w:tc>
        <w:tc>
          <w:tcPr>
            <w:tcW w:w="1444" w:type="dxa"/>
          </w:tcPr>
          <w:p w:rsidR="00F22234" w:rsidRPr="00F22234" w:rsidRDefault="00F22234" w:rsidP="00F222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23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:rsidR="00F22234" w:rsidRPr="00F22234" w:rsidRDefault="00F22234" w:rsidP="00F222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23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22234" w:rsidRPr="00F22234" w:rsidTr="00F22234">
        <w:tc>
          <w:tcPr>
            <w:tcW w:w="681" w:type="dxa"/>
          </w:tcPr>
          <w:p w:rsidR="00F22234" w:rsidRPr="00F22234" w:rsidRDefault="00F22234" w:rsidP="00F222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222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08" w:type="dxa"/>
          </w:tcPr>
          <w:p w:rsidR="00F22234" w:rsidRPr="00F22234" w:rsidRDefault="00F22234" w:rsidP="00F222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234">
              <w:rPr>
                <w:rFonts w:ascii="Times New Roman" w:hAnsi="Times New Roman"/>
                <w:sz w:val="24"/>
                <w:szCs w:val="24"/>
              </w:rPr>
              <w:t xml:space="preserve">Есть ли у Вас </w:t>
            </w:r>
            <w:r>
              <w:rPr>
                <w:rFonts w:ascii="Times New Roman" w:hAnsi="Times New Roman"/>
                <w:sz w:val="24"/>
                <w:szCs w:val="24"/>
              </w:rPr>
              <w:t>замечания</w:t>
            </w:r>
            <w:r w:rsidRPr="00F22234">
              <w:rPr>
                <w:rFonts w:ascii="Times New Roman" w:hAnsi="Times New Roman"/>
                <w:sz w:val="24"/>
                <w:szCs w:val="24"/>
              </w:rPr>
              <w:t xml:space="preserve"> к проектной документации, включая предварительные материалы оценки воздействия на окружающую среду?</w:t>
            </w:r>
          </w:p>
        </w:tc>
        <w:tc>
          <w:tcPr>
            <w:tcW w:w="1444" w:type="dxa"/>
          </w:tcPr>
          <w:p w:rsidR="00F22234" w:rsidRPr="00F22234" w:rsidRDefault="00F22234" w:rsidP="00F222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22234" w:rsidRPr="00F22234" w:rsidRDefault="00F22234" w:rsidP="00F222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2234" w:rsidRPr="00F22234" w:rsidRDefault="00F22234" w:rsidP="00F2223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Замечания</w:t>
      </w:r>
      <w:r w:rsidRPr="00F22234">
        <w:rPr>
          <w:rFonts w:ascii="Times New Roman" w:eastAsia="Times New Roman" w:hAnsi="Times New Roman" w:cs="Times New Roman"/>
          <w:sz w:val="24"/>
          <w:szCs w:val="24"/>
        </w:rPr>
        <w:t xml:space="preserve"> к вынесенной на обсуждение проектной документации, включая предварительные материалы оценки воздействия на окружающую среду (заполняется при</w:t>
      </w:r>
    </w:p>
    <w:p w:rsidR="00982368" w:rsidRDefault="00F22234" w:rsidP="00F2223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234">
        <w:rPr>
          <w:rFonts w:ascii="Times New Roman" w:eastAsia="Times New Roman" w:hAnsi="Times New Roman" w:cs="Times New Roman"/>
          <w:sz w:val="24"/>
          <w:szCs w:val="24"/>
        </w:rPr>
        <w:t xml:space="preserve">ответе «Да» на вопрос №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22234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22234" w:rsidRDefault="00F22234" w:rsidP="00F2223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2234" w:rsidRPr="00410619" w:rsidRDefault="00F22234" w:rsidP="00F2223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2ABB" w:rsidRPr="00236E27" w:rsidRDefault="005E2ABB" w:rsidP="007E268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ABB">
        <w:rPr>
          <w:rFonts w:ascii="Times New Roman" w:eastAsia="Times New Roman" w:hAnsi="Times New Roman" w:cs="Times New Roman"/>
          <w:sz w:val="24"/>
          <w:szCs w:val="24"/>
        </w:rPr>
        <w:t>Подпись ______________</w:t>
      </w:r>
      <w:r w:rsidRPr="005E2ABB">
        <w:rPr>
          <w:rFonts w:ascii="Times New Roman" w:eastAsia="Times New Roman" w:hAnsi="Times New Roman" w:cs="Times New Roman"/>
          <w:sz w:val="24"/>
          <w:szCs w:val="24"/>
        </w:rPr>
        <w:tab/>
      </w:r>
      <w:r w:rsidRPr="005E2ABB">
        <w:rPr>
          <w:rFonts w:ascii="Times New Roman" w:eastAsia="Times New Roman" w:hAnsi="Times New Roman" w:cs="Times New Roman"/>
          <w:sz w:val="24"/>
          <w:szCs w:val="24"/>
        </w:rPr>
        <w:tab/>
      </w:r>
      <w:r w:rsidRPr="005E2ABB">
        <w:rPr>
          <w:rFonts w:ascii="Times New Roman" w:eastAsia="Times New Roman" w:hAnsi="Times New Roman" w:cs="Times New Roman"/>
          <w:sz w:val="24"/>
          <w:szCs w:val="24"/>
        </w:rPr>
        <w:tab/>
      </w:r>
      <w:r w:rsidRPr="005E2ABB">
        <w:rPr>
          <w:rFonts w:ascii="Times New Roman" w:eastAsia="Times New Roman" w:hAnsi="Times New Roman" w:cs="Times New Roman"/>
          <w:sz w:val="24"/>
          <w:szCs w:val="24"/>
        </w:rPr>
        <w:tab/>
      </w:r>
      <w:r w:rsidRPr="005E2ABB">
        <w:rPr>
          <w:rFonts w:ascii="Times New Roman" w:eastAsia="Times New Roman" w:hAnsi="Times New Roman" w:cs="Times New Roman"/>
          <w:sz w:val="24"/>
          <w:szCs w:val="24"/>
        </w:rPr>
        <w:tab/>
        <w:t>_____________Дата</w:t>
      </w:r>
      <w:r w:rsidRPr="00236E27">
        <w:rPr>
          <w:rFonts w:ascii="Times New Roman" w:eastAsia="Times New Roman" w:hAnsi="Times New Roman" w:cs="Times New Roman"/>
          <w:sz w:val="24"/>
          <w:szCs w:val="24"/>
        </w:rPr>
        <w:t>*</w:t>
      </w:r>
    </w:p>
    <w:p w:rsidR="00982368" w:rsidRPr="00410619" w:rsidRDefault="00982368" w:rsidP="005E2A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2ABB" w:rsidRDefault="005E2ABB" w:rsidP="00982368">
      <w:pPr>
        <w:spacing w:after="0" w:line="360" w:lineRule="exact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5E2ABB" w:rsidRPr="005E2ABB" w:rsidRDefault="005E2ABB" w:rsidP="00181BF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ABB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от 27.07.2006  № 152-ФЗ «О персональных данных» даю свое согласие на обработку, предоставление и распространение  моих персональных данных при обработке и учете информации, содержащейся в данном опросном листе, при процедуре выявления и учета общественного мнения</w:t>
      </w:r>
    </w:p>
    <w:p w:rsidR="005E2ABB" w:rsidRPr="005E2ABB" w:rsidRDefault="005E2ABB" w:rsidP="005E2ABB">
      <w:pPr>
        <w:spacing w:after="0" w:line="360" w:lineRule="exact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5E2ABB" w:rsidRPr="00410619" w:rsidRDefault="005E2ABB" w:rsidP="005E2ABB">
      <w:pPr>
        <w:spacing w:after="0" w:line="360" w:lineRule="exact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E2ABB">
        <w:rPr>
          <w:rFonts w:ascii="Times New Roman" w:eastAsia="Times New Roman" w:hAnsi="Times New Roman" w:cs="Times New Roman"/>
          <w:sz w:val="24"/>
          <w:szCs w:val="24"/>
        </w:rPr>
        <w:t>Подпись ______________</w:t>
      </w:r>
      <w:r w:rsidRPr="005E2ABB">
        <w:rPr>
          <w:rFonts w:ascii="Times New Roman" w:eastAsia="Times New Roman" w:hAnsi="Times New Roman" w:cs="Times New Roman"/>
          <w:sz w:val="24"/>
          <w:szCs w:val="24"/>
        </w:rPr>
        <w:tab/>
      </w:r>
      <w:r w:rsidRPr="005E2ABB">
        <w:rPr>
          <w:rFonts w:ascii="Times New Roman" w:eastAsia="Times New Roman" w:hAnsi="Times New Roman" w:cs="Times New Roman"/>
          <w:sz w:val="24"/>
          <w:szCs w:val="24"/>
        </w:rPr>
        <w:tab/>
      </w:r>
      <w:r w:rsidRPr="005E2ABB">
        <w:rPr>
          <w:rFonts w:ascii="Times New Roman" w:eastAsia="Times New Roman" w:hAnsi="Times New Roman" w:cs="Times New Roman"/>
          <w:sz w:val="24"/>
          <w:szCs w:val="24"/>
        </w:rPr>
        <w:tab/>
      </w:r>
      <w:r w:rsidRPr="005E2ABB">
        <w:rPr>
          <w:rFonts w:ascii="Times New Roman" w:eastAsia="Times New Roman" w:hAnsi="Times New Roman" w:cs="Times New Roman"/>
          <w:sz w:val="24"/>
          <w:szCs w:val="24"/>
        </w:rPr>
        <w:tab/>
      </w:r>
      <w:r w:rsidRPr="005E2ABB">
        <w:rPr>
          <w:rFonts w:ascii="Times New Roman" w:eastAsia="Times New Roman" w:hAnsi="Times New Roman" w:cs="Times New Roman"/>
          <w:sz w:val="24"/>
          <w:szCs w:val="24"/>
        </w:rPr>
        <w:tab/>
        <w:t>_____________Дата*</w:t>
      </w:r>
    </w:p>
    <w:p w:rsidR="00982368" w:rsidRPr="00410619" w:rsidRDefault="00982368" w:rsidP="00982368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82368" w:rsidRPr="00410619" w:rsidRDefault="00982368" w:rsidP="009823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1061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</w:t>
      </w:r>
      <w:r w:rsidR="00084F2B" w:rsidRPr="00410619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ru-RU"/>
        </w:rPr>
        <w:t>азъяснение</w:t>
      </w:r>
      <w:r w:rsidRPr="00410619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ru-RU"/>
        </w:rPr>
        <w:t xml:space="preserve"> о порядке заполнения</w:t>
      </w:r>
      <w:r w:rsidRPr="0041061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опросного листа</w:t>
      </w:r>
    </w:p>
    <w:p w:rsidR="00982368" w:rsidRPr="00410619" w:rsidRDefault="00982368" w:rsidP="009823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410619">
        <w:rPr>
          <w:rFonts w:ascii="Times New Roman" w:eastAsia="Times New Roman" w:hAnsi="Times New Roman" w:cs="Times New Roman"/>
          <w:i/>
          <w:sz w:val="20"/>
          <w:szCs w:val="20"/>
        </w:rPr>
        <w:t xml:space="preserve">Заполнить опросные листы (зарегистрировать заполненные опросные листы) можно в период проведения опроса </w:t>
      </w:r>
      <w:r w:rsidRPr="00410619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(указать период проведения опроса)</w:t>
      </w:r>
      <w:r w:rsidRPr="0041061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410619">
        <w:rPr>
          <w:rFonts w:ascii="Times New Roman" w:eastAsia="Times New Roman" w:hAnsi="Times New Roman" w:cs="Times New Roman"/>
          <w:i/>
          <w:sz w:val="20"/>
          <w:szCs w:val="20"/>
        </w:rPr>
        <w:t>включительно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r w:rsidRPr="00410619">
        <w:rPr>
          <w:rFonts w:ascii="Times New Roman" w:eastAsia="Times New Roman" w:hAnsi="Times New Roman" w:cs="Times New Roman"/>
          <w:i/>
          <w:sz w:val="20"/>
          <w:szCs w:val="20"/>
        </w:rPr>
        <w:t xml:space="preserve">в </w:t>
      </w:r>
      <w:r w:rsidR="004D3E83" w:rsidRPr="004D3E83">
        <w:rPr>
          <w:rFonts w:ascii="Times New Roman" w:eastAsia="Times New Roman" w:hAnsi="Times New Roman" w:cs="Times New Roman"/>
          <w:i/>
          <w:sz w:val="20"/>
          <w:szCs w:val="20"/>
        </w:rPr>
        <w:t xml:space="preserve">администрации муниципального образования </w:t>
      </w:r>
      <w:proofErr w:type="spellStart"/>
      <w:r w:rsidR="004D3E83" w:rsidRPr="004D3E83">
        <w:rPr>
          <w:rFonts w:ascii="Times New Roman" w:eastAsia="Times New Roman" w:hAnsi="Times New Roman" w:cs="Times New Roman"/>
          <w:i/>
          <w:sz w:val="20"/>
          <w:szCs w:val="20"/>
        </w:rPr>
        <w:t>Тосненский</w:t>
      </w:r>
      <w:proofErr w:type="spellEnd"/>
      <w:r w:rsidR="004D3E83" w:rsidRPr="004D3E83">
        <w:rPr>
          <w:rFonts w:ascii="Times New Roman" w:eastAsia="Times New Roman" w:hAnsi="Times New Roman" w:cs="Times New Roman"/>
          <w:i/>
          <w:sz w:val="20"/>
          <w:szCs w:val="20"/>
        </w:rPr>
        <w:t xml:space="preserve"> район Ленинградской области, по адресу: Ленинградская область, г. Тосно, пр. Ленина, д. 32, </w:t>
      </w:r>
      <w:proofErr w:type="spellStart"/>
      <w:r w:rsidR="004D3E83" w:rsidRPr="004D3E83">
        <w:rPr>
          <w:rFonts w:ascii="Times New Roman" w:eastAsia="Times New Roman" w:hAnsi="Times New Roman" w:cs="Times New Roman"/>
          <w:i/>
          <w:sz w:val="20"/>
          <w:szCs w:val="20"/>
        </w:rPr>
        <w:t>каб</w:t>
      </w:r>
      <w:proofErr w:type="spellEnd"/>
      <w:r w:rsidR="004D3E83" w:rsidRPr="004D3E83">
        <w:rPr>
          <w:rFonts w:ascii="Times New Roman" w:eastAsia="Times New Roman" w:hAnsi="Times New Roman" w:cs="Times New Roman"/>
          <w:i/>
          <w:sz w:val="20"/>
          <w:szCs w:val="20"/>
        </w:rPr>
        <w:t>. 56, телефон для предварительной записи 8 (813-61) 33-210; 89062732404</w:t>
      </w:r>
    </w:p>
    <w:p w:rsidR="00982368" w:rsidRDefault="00982368" w:rsidP="00982368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410619">
        <w:rPr>
          <w:rFonts w:ascii="Times New Roman" w:eastAsia="Times New Roman" w:hAnsi="Times New Roman" w:cs="Times New Roman"/>
          <w:i/>
          <w:sz w:val="20"/>
          <w:szCs w:val="20"/>
        </w:rPr>
        <w:t>Также заполненные опросные листы принимаются в электронном виде в вышеуказанные сро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ки по адресу электронной почты</w:t>
      </w:r>
      <w:r w:rsidRPr="00410619">
        <w:rPr>
          <w:rFonts w:ascii="Times New Roman" w:eastAsia="Times New Roman" w:hAnsi="Times New Roman" w:cs="Times New Roman"/>
          <w:i/>
          <w:sz w:val="20"/>
          <w:szCs w:val="20"/>
        </w:rPr>
        <w:t xml:space="preserve">, указанному в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уведомлении</w:t>
      </w:r>
      <w:r w:rsidRPr="00410619">
        <w:rPr>
          <w:rFonts w:ascii="Times New Roman" w:eastAsia="Times New Roman" w:hAnsi="Times New Roman" w:cs="Times New Roman"/>
          <w:i/>
          <w:sz w:val="20"/>
          <w:szCs w:val="20"/>
        </w:rPr>
        <w:t xml:space="preserve"> о проведении общественных о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б</w:t>
      </w:r>
      <w:r w:rsidRPr="00410619">
        <w:rPr>
          <w:rFonts w:ascii="Times New Roman" w:eastAsia="Times New Roman" w:hAnsi="Times New Roman" w:cs="Times New Roman"/>
          <w:i/>
          <w:sz w:val="20"/>
          <w:szCs w:val="20"/>
        </w:rPr>
        <w:t xml:space="preserve">суждений. </w:t>
      </w:r>
    </w:p>
    <w:p w:rsidR="00982368" w:rsidRPr="00410619" w:rsidRDefault="00982368" w:rsidP="0098236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color w:val="4472C4"/>
          <w:sz w:val="20"/>
          <w:szCs w:val="20"/>
          <w:lang w:eastAsia="ru-RU"/>
        </w:rPr>
      </w:pPr>
      <w:r w:rsidRPr="00410619">
        <w:rPr>
          <w:rFonts w:ascii="Times New Roman" w:eastAsia="Times New Roman" w:hAnsi="Times New Roman" w:cs="Times New Roman"/>
          <w:i/>
          <w:sz w:val="20"/>
          <w:szCs w:val="20"/>
        </w:rPr>
        <w:t xml:space="preserve">Заполнение опросного листа допускается как в электронном виде, так и от руки. При заполнении в электронном виде опросный лист должен быть распечатан, поставлена подпись участника. Фотокопия (скан) опросного листа направляется по адресу электронной почты. </w:t>
      </w:r>
    </w:p>
    <w:p w:rsidR="00982368" w:rsidRPr="00410619" w:rsidRDefault="00982368" w:rsidP="009823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410619">
        <w:rPr>
          <w:rFonts w:ascii="Times New Roman" w:eastAsia="Times New Roman" w:hAnsi="Times New Roman" w:cs="Times New Roman"/>
          <w:i/>
          <w:sz w:val="20"/>
          <w:szCs w:val="20"/>
        </w:rPr>
        <w:sym w:font="Symbol" w:char="F02A"/>
      </w:r>
      <w:r w:rsidRPr="00410619">
        <w:rPr>
          <w:rFonts w:ascii="Times New Roman" w:eastAsia="Times New Roman" w:hAnsi="Times New Roman" w:cs="Times New Roman"/>
          <w:i/>
          <w:sz w:val="20"/>
          <w:szCs w:val="20"/>
        </w:rPr>
        <w:sym w:font="Symbol" w:char="F02A"/>
      </w:r>
      <w:r w:rsidRPr="00410619">
        <w:rPr>
          <w:rFonts w:ascii="Times New Roman" w:eastAsia="Times New Roman" w:hAnsi="Times New Roman" w:cs="Times New Roman"/>
          <w:i/>
          <w:sz w:val="20"/>
          <w:szCs w:val="20"/>
        </w:rPr>
        <w:t xml:space="preserve"> Поставьте любой знак в одном из полей (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За/Против</w:t>
      </w:r>
      <w:r w:rsidRPr="00410619">
        <w:rPr>
          <w:rFonts w:ascii="Times New Roman" w:eastAsia="Times New Roman" w:hAnsi="Times New Roman" w:cs="Times New Roman"/>
          <w:i/>
          <w:sz w:val="20"/>
          <w:szCs w:val="20"/>
        </w:rPr>
        <w:t xml:space="preserve">).  </w:t>
      </w:r>
    </w:p>
    <w:p w:rsidR="00982368" w:rsidRPr="00410619" w:rsidRDefault="00982368" w:rsidP="009823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410619">
        <w:rPr>
          <w:rFonts w:ascii="Times New Roman" w:eastAsia="Times New Roman" w:hAnsi="Times New Roman" w:cs="Times New Roman"/>
          <w:i/>
          <w:sz w:val="20"/>
          <w:szCs w:val="20"/>
        </w:rPr>
        <w:sym w:font="Symbol" w:char="F02A"/>
      </w:r>
      <w:r w:rsidRPr="00410619">
        <w:rPr>
          <w:rFonts w:ascii="Times New Roman" w:eastAsia="Times New Roman" w:hAnsi="Times New Roman" w:cs="Times New Roman"/>
          <w:i/>
          <w:sz w:val="20"/>
          <w:szCs w:val="20"/>
        </w:rPr>
        <w:t xml:space="preserve"> Заполняется участником общественных обсуждений.</w:t>
      </w:r>
    </w:p>
    <w:p w:rsidR="00FF6EF1" w:rsidRDefault="00982368" w:rsidP="007D3DC1">
      <w:pPr>
        <w:spacing w:after="0" w:line="240" w:lineRule="auto"/>
        <w:ind w:firstLine="709"/>
        <w:jc w:val="both"/>
      </w:pPr>
      <w:r w:rsidRPr="00410619">
        <w:rPr>
          <w:rFonts w:ascii="Times New Roman" w:eastAsia="Times New Roman" w:hAnsi="Times New Roman" w:cs="Times New Roman"/>
          <w:i/>
          <w:sz w:val="20"/>
          <w:szCs w:val="20"/>
        </w:rPr>
        <w:t xml:space="preserve">По итогам проведения опроса составляется протокол общественных обсуждений в форме опроса, опросные листы являются приложением к протоколу. Поступившие замечания и предложения будут рассмотрены и учтены при доработке </w:t>
      </w:r>
      <w:r w:rsidR="007D3DC1" w:rsidRPr="007D3DC1">
        <w:rPr>
          <w:rFonts w:ascii="Times New Roman" w:eastAsia="Times New Roman" w:hAnsi="Times New Roman" w:cs="Times New Roman"/>
          <w:i/>
          <w:sz w:val="20"/>
          <w:szCs w:val="20"/>
        </w:rPr>
        <w:t>документации подготовленной к общественным обсуждениям.</w:t>
      </w:r>
      <w:bookmarkStart w:id="0" w:name="_GoBack"/>
      <w:bookmarkEnd w:id="0"/>
    </w:p>
    <w:sectPr w:rsidR="00FF6EF1" w:rsidSect="007E268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368"/>
    <w:rsid w:val="00081C1F"/>
    <w:rsid w:val="00084F2B"/>
    <w:rsid w:val="00181BFA"/>
    <w:rsid w:val="00236E27"/>
    <w:rsid w:val="002A1995"/>
    <w:rsid w:val="003518CB"/>
    <w:rsid w:val="004D3E83"/>
    <w:rsid w:val="00572029"/>
    <w:rsid w:val="005E2ABB"/>
    <w:rsid w:val="006C3663"/>
    <w:rsid w:val="007D3DC1"/>
    <w:rsid w:val="007E2685"/>
    <w:rsid w:val="00857F2D"/>
    <w:rsid w:val="00892D2D"/>
    <w:rsid w:val="00982368"/>
    <w:rsid w:val="00A87DED"/>
    <w:rsid w:val="00AB542B"/>
    <w:rsid w:val="00B27D2E"/>
    <w:rsid w:val="00C92900"/>
    <w:rsid w:val="00DB351D"/>
    <w:rsid w:val="00EA6CFB"/>
    <w:rsid w:val="00EE2959"/>
    <w:rsid w:val="00F22234"/>
    <w:rsid w:val="00F61C63"/>
    <w:rsid w:val="00F73588"/>
    <w:rsid w:val="00FC25C9"/>
    <w:rsid w:val="00FF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BE6B8"/>
  <w15:docId w15:val="{103C266F-B2AD-42C3-9EF7-3CD7A0433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23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82368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982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Коршунова Ольга Викторовна</dc:creator>
  <cp:keywords/>
  <dc:description/>
  <cp:lastModifiedBy>Толмачев Александр Вячеславович</cp:lastModifiedBy>
  <cp:revision>2</cp:revision>
  <dcterms:created xsi:type="dcterms:W3CDTF">2023-10-18T15:45:00Z</dcterms:created>
  <dcterms:modified xsi:type="dcterms:W3CDTF">2023-10-18T15:45:00Z</dcterms:modified>
</cp:coreProperties>
</file>